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Управление Федерального казначейства по Камчатскому краю в соответствии с Федеральным законом от 27.07.2004 № 79-ФЗ «О государственной гражданской службе Российской Федерации», приказом Федерального казначейства от 29 августа 2017 г. № 22н «Об утверждении Положения о кадровом резерве Федерального казначейства» объявляет конкурс на включение в кадровый резерв по ведущей группе должностей и старшей группе должностей государственной гражданской службы Российской Федерации.</w:t>
      </w:r>
    </w:p>
    <w:p w:rsidR="00EC4BD9" w:rsidRPr="00EC4BD9" w:rsidRDefault="00EC4BD9" w:rsidP="00EC4BD9">
      <w:pPr>
        <w:spacing w:before="120"/>
        <w:ind w:firstLine="709"/>
        <w:jc w:val="both"/>
        <w:rPr>
          <w:b/>
          <w:i/>
          <w:iCs/>
          <w:sz w:val="28"/>
          <w:szCs w:val="28"/>
        </w:rPr>
      </w:pPr>
      <w:r w:rsidRPr="00EC4BD9">
        <w:rPr>
          <w:b/>
          <w:i/>
          <w:iCs/>
          <w:sz w:val="28"/>
          <w:szCs w:val="28"/>
        </w:rPr>
        <w:t xml:space="preserve">Квалификационные требования: 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- по ведущей группе должностей и старшей группе должностей государственной гражданской службы Российской Федерации – высшее образование, без предъявления требований к стажу работы по специальности.</w:t>
      </w:r>
    </w:p>
    <w:p w:rsidR="00EC4BD9" w:rsidRPr="00EC4BD9" w:rsidRDefault="00EC4BD9" w:rsidP="00EC4BD9">
      <w:pPr>
        <w:spacing w:before="120"/>
        <w:ind w:firstLine="709"/>
        <w:jc w:val="both"/>
        <w:rPr>
          <w:b/>
          <w:i/>
          <w:sz w:val="28"/>
          <w:szCs w:val="28"/>
        </w:rPr>
      </w:pPr>
      <w:r w:rsidRPr="00EC4BD9">
        <w:rPr>
          <w:b/>
          <w:i/>
          <w:sz w:val="28"/>
          <w:szCs w:val="28"/>
        </w:rPr>
        <w:t>Квалификационные требования к профессиональным знаниям: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b/>
          <w:sz w:val="28"/>
          <w:szCs w:val="28"/>
        </w:rPr>
        <w:t>должны знать:</w:t>
      </w:r>
      <w:r w:rsidRPr="00EC4BD9">
        <w:rPr>
          <w:sz w:val="28"/>
          <w:szCs w:val="28"/>
        </w:rPr>
        <w:t xml:space="preserve"> Конституцию</w:t>
      </w:r>
      <w:hyperlink r:id="rId6" w:history="1"/>
      <w:r w:rsidRPr="00EC4BD9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(Управления Федерального казначейства по Камчатскому краю);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EC4BD9" w:rsidRPr="00EC4BD9" w:rsidRDefault="00EC4BD9" w:rsidP="00EC4BD9">
      <w:pPr>
        <w:spacing w:before="120"/>
        <w:ind w:firstLine="709"/>
        <w:jc w:val="both"/>
        <w:rPr>
          <w:b/>
          <w:i/>
          <w:sz w:val="28"/>
          <w:szCs w:val="28"/>
        </w:rPr>
      </w:pPr>
      <w:r w:rsidRPr="00EC4BD9">
        <w:rPr>
          <w:b/>
          <w:i/>
          <w:sz w:val="28"/>
          <w:szCs w:val="28"/>
        </w:rPr>
        <w:t>Квалификационные требования к профессиональным навыкам: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b/>
          <w:sz w:val="28"/>
          <w:szCs w:val="28"/>
        </w:rPr>
        <w:t>должны иметь навыки:</w:t>
      </w:r>
      <w:r w:rsidRPr="00EC4BD9">
        <w:rPr>
          <w:sz w:val="28"/>
          <w:szCs w:val="28"/>
        </w:rPr>
        <w:t xml:space="preserve"> работы в сфере, соответствующей направлению деятельности отдела Управления Федерального казначейства по Камчатскому краю,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Для участия в конкурсе гражданин представляет следующие документы: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bookmarkStart w:id="0" w:name="sub_10381"/>
      <w:r w:rsidRPr="00EC4BD9">
        <w:rPr>
          <w:sz w:val="28"/>
          <w:szCs w:val="28"/>
        </w:rPr>
        <w:t>а) личное заявление;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bookmarkStart w:id="1" w:name="sub_10382"/>
      <w:bookmarkEnd w:id="0"/>
      <w:r w:rsidRPr="00EC4BD9">
        <w:rPr>
          <w:sz w:val="28"/>
          <w:szCs w:val="28"/>
        </w:rPr>
        <w:t>б) заполненную и подписанную анкету по форме</w:t>
      </w:r>
      <w:hyperlink r:id="rId7" w:history="1"/>
      <w:r w:rsidRPr="00EC4BD9">
        <w:rPr>
          <w:sz w:val="28"/>
          <w:szCs w:val="28"/>
        </w:rPr>
        <w:t>, утвержденной распоряжением</w:t>
      </w:r>
      <w:r w:rsidRPr="00EC4BD9">
        <w:t xml:space="preserve"> </w:t>
      </w:r>
      <w:r w:rsidRPr="00EC4BD9">
        <w:rPr>
          <w:sz w:val="28"/>
          <w:szCs w:val="28"/>
        </w:rPr>
        <w:t>Правительства Российской Федерации от 26 мая 2005 г. № 667-р            с фотографией;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bookmarkStart w:id="2" w:name="sub_10383"/>
      <w:bookmarkEnd w:id="1"/>
      <w:r w:rsidRPr="00EC4BD9">
        <w:rPr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bookmarkEnd w:id="2"/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bookmarkStart w:id="3" w:name="sub_13842"/>
      <w:r w:rsidRPr="00EC4BD9">
        <w:rPr>
          <w:sz w:val="28"/>
          <w:szCs w:val="28"/>
        </w:rPr>
        <w:t>копию трудовой книжки, заверенную нотариально или кадровой службой по месту работы (службы), и (или) сведения о трудовой деятельности, предусмотренные статьей 66.1</w:t>
      </w:r>
      <w:hyperlink r:id="rId8" w:history="1"/>
      <w:r w:rsidRPr="00EC4BD9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bookmarkEnd w:id="3"/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bookmarkStart w:id="4" w:name="sub_10385"/>
      <w:r w:rsidRPr="00EC4BD9">
        <w:rPr>
          <w:sz w:val="28"/>
          <w:szCs w:val="28"/>
        </w:rPr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bookmarkStart w:id="5" w:name="sub_10386"/>
      <w:bookmarkEnd w:id="4"/>
      <w:r w:rsidRPr="00EC4BD9">
        <w:rPr>
          <w:sz w:val="28"/>
          <w:szCs w:val="28"/>
        </w:rPr>
        <w:t>ж) иные документы, предусмотренные Федеральным законом</w:t>
      </w:r>
      <w:hyperlink r:id="rId9" w:history="1"/>
      <w:r w:rsidRPr="00EC4BD9">
        <w:rPr>
          <w:sz w:val="28"/>
          <w:szCs w:val="28"/>
        </w:rPr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При подаче документов на конкурс гражданин оформляет согласие на обработку персональных данных.</w:t>
      </w:r>
    </w:p>
    <w:bookmarkEnd w:id="5"/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Гражданский служащий Управления Федерального казначейства по Камчатскому краю, изъявивший желание участвовать в конкурсе на включение в кадровый резерв УФК по Камчатскому краю, подает заявление на имя представителя нанимателя.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Гражданский служащий иного государственного органа, изъявивший желание участвовать в конкурсе, проводимом в Управлении Федерального казначейства по Камчатскому краю, подает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 от 26 мая 2005 г. № 667-р, с фотографией.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Гражданин может представить документы в электронном виде                                       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информационно-телекоммуникационной сети "Интернет" по адресу http://gossluzhba.gov.ru в соответствии с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 Правительства РФ от 05 марта 2018 г. №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Сведения о методах оценки: конкурс заключается в оценке профессионального уровня кандидатов на включение в кадровый резерв, их соответствия квалификационным требованиям и определении победителя.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собеседование.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Письменное тестирование проводится для оценки уровня кандидата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УФК по Камчатскому краю. При тестировании используется единый перечень вопросов. Тест содержит      40 вопросов.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Тестирование считается пройденным, если кандидат правильно ответил на 70 и более процентов заданных вопросов. В случае если кандидат ответил правильно менее чем на 70% вопросов, он считается не прошедшим тестирование и к индивидуальному собеседованию не допускается.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При оценке профессиональных и личностных качеств конкурсная комиссия исходит из знаний и умений кандидата в области профессиональной служебной деятельности по ведущей группе должностей и старшей группе должностей государственной гражданской службы, по которым формируется кадровый резерв УФК по Камчатскому краю.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Претенденты могут пройти предварительный квалификационный тест вне рамок конкурса для самостоятельной оценки своего профессионального уровня. Предварительный квалификационный тест размещен на официальном сайте в информационно-телекоммуникационной сети "Интернет" по адресу http://gossluzhba.gov.ru. 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 xml:space="preserve">Указанные документы для участия в конкурсе предоставляются </w:t>
      </w:r>
      <w:r w:rsidRPr="00EC4BD9">
        <w:rPr>
          <w:b/>
          <w:i/>
          <w:sz w:val="28"/>
          <w:szCs w:val="28"/>
        </w:rPr>
        <w:t xml:space="preserve">в течение         21 дня (до 19 сентября 2024 г. включительно) со дня опубликования объявления об их </w:t>
      </w:r>
      <w:proofErr w:type="gramStart"/>
      <w:r w:rsidRPr="00EC4BD9">
        <w:rPr>
          <w:b/>
          <w:i/>
          <w:sz w:val="28"/>
          <w:szCs w:val="28"/>
        </w:rPr>
        <w:t>приеме  ежедневно</w:t>
      </w:r>
      <w:proofErr w:type="gramEnd"/>
      <w:r w:rsidRPr="00EC4BD9">
        <w:rPr>
          <w:b/>
          <w:i/>
          <w:sz w:val="28"/>
          <w:szCs w:val="28"/>
        </w:rPr>
        <w:t xml:space="preserve"> с 14-00 до 17-00;  в  пятницу   </w:t>
      </w:r>
      <w:r w:rsidRPr="00EC4BD9">
        <w:rPr>
          <w:b/>
          <w:i/>
          <w:sz w:val="28"/>
          <w:szCs w:val="28"/>
          <w:lang w:val="en-US"/>
        </w:rPr>
        <w:t>c</w:t>
      </w:r>
      <w:r w:rsidRPr="00EC4BD9">
        <w:rPr>
          <w:b/>
          <w:i/>
          <w:sz w:val="28"/>
          <w:szCs w:val="28"/>
        </w:rPr>
        <w:t xml:space="preserve">   09-00  до   13-00   </w:t>
      </w:r>
      <w:r w:rsidRPr="00EC4BD9">
        <w:rPr>
          <w:sz w:val="28"/>
          <w:szCs w:val="28"/>
        </w:rPr>
        <w:t>по  адресу:   683003, г. Петропавловск-Камчатский, ул. Ленинградская, д. 89/1, кабинет  № 552.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Контактное лицо – Тембрел Мария Сергеевна, ведущий специалист-эксперт отдела государственной гражданской службы и кадров УФК по Камчатскому краю. Телефон для справок: 8 (4152) 41-98-09.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Место проведения конкурса - г. Петропавловск – Камчатский, ул. Ленинградская, 89.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Порядок проведения первого этапа конкурса – заседание конкурсной комиссии для рассмотрения документов граждан на предмет полноты, достоверности их представления и соответствия квалификационным требованиям; второго этапа – письменное тестирование, индивидуальное собеседование.</w:t>
      </w:r>
    </w:p>
    <w:p w:rsidR="00EC4BD9" w:rsidRPr="00EC4BD9" w:rsidRDefault="00EC4BD9" w:rsidP="00EC4BD9">
      <w:pPr>
        <w:spacing w:before="120"/>
        <w:ind w:firstLine="709"/>
        <w:jc w:val="both"/>
        <w:rPr>
          <w:sz w:val="28"/>
          <w:szCs w:val="28"/>
        </w:rPr>
      </w:pPr>
      <w:r w:rsidRPr="00EC4BD9">
        <w:rPr>
          <w:sz w:val="28"/>
          <w:szCs w:val="28"/>
        </w:rPr>
        <w:t>Предполагаемая дата проведения конкурса -  16 октября 2024 г.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6" w:name="_GoBack"/>
      <w:bookmarkEnd w:id="6"/>
    </w:p>
    <w:p w:rsidR="00605A32" w:rsidRPr="00500F92" w:rsidRDefault="00605A32" w:rsidP="00265B26">
      <w:pPr>
        <w:spacing w:before="120"/>
        <w:jc w:val="both"/>
      </w:pPr>
    </w:p>
    <w:p w:rsidR="00605A32" w:rsidRPr="00500F92" w:rsidRDefault="00605A32" w:rsidP="00605A32">
      <w:pPr>
        <w:spacing w:before="120"/>
        <w:ind w:firstLine="709"/>
        <w:jc w:val="both"/>
      </w:pPr>
    </w:p>
    <w:sectPr w:rsidR="00605A32" w:rsidRPr="00500F92" w:rsidSect="00265B26">
      <w:headerReference w:type="default" r:id="rId10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AD5" w:rsidRDefault="00163AD5" w:rsidP="003C7E07">
      <w:r>
        <w:separator/>
      </w:r>
    </w:p>
  </w:endnote>
  <w:endnote w:type="continuationSeparator" w:id="0">
    <w:p w:rsidR="00163AD5" w:rsidRDefault="00163AD5" w:rsidP="003C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AD5" w:rsidRDefault="00163AD5" w:rsidP="003C7E07">
      <w:r>
        <w:separator/>
      </w:r>
    </w:p>
  </w:footnote>
  <w:footnote w:type="continuationSeparator" w:id="0">
    <w:p w:rsidR="00163AD5" w:rsidRDefault="00163AD5" w:rsidP="003C7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4438"/>
      <w:docPartObj>
        <w:docPartGallery w:val="Page Numbers (Top of Page)"/>
        <w:docPartUnique/>
      </w:docPartObj>
    </w:sdtPr>
    <w:sdtEndPr/>
    <w:sdtContent>
      <w:p w:rsidR="00163AD5" w:rsidRDefault="00F9698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4BD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63AD5" w:rsidRDefault="00163A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C1"/>
    <w:rsid w:val="00030999"/>
    <w:rsid w:val="00045AB8"/>
    <w:rsid w:val="00067887"/>
    <w:rsid w:val="00074F37"/>
    <w:rsid w:val="00076E1E"/>
    <w:rsid w:val="000C5217"/>
    <w:rsid w:val="000C59BD"/>
    <w:rsid w:val="000F6506"/>
    <w:rsid w:val="001127A3"/>
    <w:rsid w:val="00134B2B"/>
    <w:rsid w:val="001459FA"/>
    <w:rsid w:val="00163AD5"/>
    <w:rsid w:val="001673EC"/>
    <w:rsid w:val="001722D1"/>
    <w:rsid w:val="0017497C"/>
    <w:rsid w:val="00184F54"/>
    <w:rsid w:val="00186971"/>
    <w:rsid w:val="001A0CB8"/>
    <w:rsid w:val="001A3CDA"/>
    <w:rsid w:val="001B33F7"/>
    <w:rsid w:val="001B666C"/>
    <w:rsid w:val="001D12E1"/>
    <w:rsid w:val="001E0340"/>
    <w:rsid w:val="001F35E8"/>
    <w:rsid w:val="00205DB5"/>
    <w:rsid w:val="002306A6"/>
    <w:rsid w:val="00235531"/>
    <w:rsid w:val="00265B26"/>
    <w:rsid w:val="00291FF3"/>
    <w:rsid w:val="002C6C4B"/>
    <w:rsid w:val="002E694A"/>
    <w:rsid w:val="002F4869"/>
    <w:rsid w:val="003038A2"/>
    <w:rsid w:val="0032542C"/>
    <w:rsid w:val="00355A72"/>
    <w:rsid w:val="0036341C"/>
    <w:rsid w:val="00374CA5"/>
    <w:rsid w:val="003C7E07"/>
    <w:rsid w:val="003E23CE"/>
    <w:rsid w:val="003F4ED4"/>
    <w:rsid w:val="00414767"/>
    <w:rsid w:val="004641FF"/>
    <w:rsid w:val="00467A8F"/>
    <w:rsid w:val="0048357B"/>
    <w:rsid w:val="0048780C"/>
    <w:rsid w:val="004A346C"/>
    <w:rsid w:val="004B32B8"/>
    <w:rsid w:val="004B3DE0"/>
    <w:rsid w:val="004D6CF5"/>
    <w:rsid w:val="004D71B8"/>
    <w:rsid w:val="00500BE0"/>
    <w:rsid w:val="00500F92"/>
    <w:rsid w:val="00504EB8"/>
    <w:rsid w:val="00544C81"/>
    <w:rsid w:val="005570C1"/>
    <w:rsid w:val="00596DB6"/>
    <w:rsid w:val="00597E72"/>
    <w:rsid w:val="005E7006"/>
    <w:rsid w:val="005F469E"/>
    <w:rsid w:val="00605A32"/>
    <w:rsid w:val="006602D8"/>
    <w:rsid w:val="006611B8"/>
    <w:rsid w:val="00690CBF"/>
    <w:rsid w:val="006B3ADC"/>
    <w:rsid w:val="006B667E"/>
    <w:rsid w:val="006F18A3"/>
    <w:rsid w:val="00701801"/>
    <w:rsid w:val="00712840"/>
    <w:rsid w:val="00714F10"/>
    <w:rsid w:val="00722897"/>
    <w:rsid w:val="007378CD"/>
    <w:rsid w:val="00752751"/>
    <w:rsid w:val="0076752C"/>
    <w:rsid w:val="00772DEF"/>
    <w:rsid w:val="007A1080"/>
    <w:rsid w:val="007B2AB5"/>
    <w:rsid w:val="007C29E5"/>
    <w:rsid w:val="00807FBB"/>
    <w:rsid w:val="008137C0"/>
    <w:rsid w:val="008217BD"/>
    <w:rsid w:val="00844476"/>
    <w:rsid w:val="008540FB"/>
    <w:rsid w:val="00855B20"/>
    <w:rsid w:val="00875B0A"/>
    <w:rsid w:val="008856A5"/>
    <w:rsid w:val="00896AF1"/>
    <w:rsid w:val="008A1740"/>
    <w:rsid w:val="008B0ECD"/>
    <w:rsid w:val="0092565A"/>
    <w:rsid w:val="0092685A"/>
    <w:rsid w:val="00930D9F"/>
    <w:rsid w:val="00980242"/>
    <w:rsid w:val="009D3778"/>
    <w:rsid w:val="009D5EFE"/>
    <w:rsid w:val="009E0B43"/>
    <w:rsid w:val="009F130E"/>
    <w:rsid w:val="00A338B2"/>
    <w:rsid w:val="00A526F4"/>
    <w:rsid w:val="00A67EA4"/>
    <w:rsid w:val="00AA1393"/>
    <w:rsid w:val="00AB7898"/>
    <w:rsid w:val="00AC3679"/>
    <w:rsid w:val="00AD53C2"/>
    <w:rsid w:val="00B41667"/>
    <w:rsid w:val="00B52B18"/>
    <w:rsid w:val="00B730BD"/>
    <w:rsid w:val="00B81C81"/>
    <w:rsid w:val="00BA7847"/>
    <w:rsid w:val="00BB02F0"/>
    <w:rsid w:val="00BC5FCE"/>
    <w:rsid w:val="00BD0E41"/>
    <w:rsid w:val="00C21771"/>
    <w:rsid w:val="00C24C88"/>
    <w:rsid w:val="00C63EBE"/>
    <w:rsid w:val="00C65A7C"/>
    <w:rsid w:val="00C934D7"/>
    <w:rsid w:val="00C97DE7"/>
    <w:rsid w:val="00CB3840"/>
    <w:rsid w:val="00CC5927"/>
    <w:rsid w:val="00CC7AE2"/>
    <w:rsid w:val="00CE1987"/>
    <w:rsid w:val="00CF7D98"/>
    <w:rsid w:val="00D001E1"/>
    <w:rsid w:val="00D263A3"/>
    <w:rsid w:val="00D64976"/>
    <w:rsid w:val="00D7519F"/>
    <w:rsid w:val="00DA1A74"/>
    <w:rsid w:val="00DA26A5"/>
    <w:rsid w:val="00DC6591"/>
    <w:rsid w:val="00DF207D"/>
    <w:rsid w:val="00E16144"/>
    <w:rsid w:val="00E333F4"/>
    <w:rsid w:val="00E35EEF"/>
    <w:rsid w:val="00E46C51"/>
    <w:rsid w:val="00E60BBE"/>
    <w:rsid w:val="00E613CB"/>
    <w:rsid w:val="00E96119"/>
    <w:rsid w:val="00EC4BD9"/>
    <w:rsid w:val="00ED0526"/>
    <w:rsid w:val="00EE39C7"/>
    <w:rsid w:val="00EF54A6"/>
    <w:rsid w:val="00EF657C"/>
    <w:rsid w:val="00F11B74"/>
    <w:rsid w:val="00F20D10"/>
    <w:rsid w:val="00F32FAA"/>
    <w:rsid w:val="00F35798"/>
    <w:rsid w:val="00F50879"/>
    <w:rsid w:val="00F55137"/>
    <w:rsid w:val="00F627BD"/>
    <w:rsid w:val="00F9698D"/>
    <w:rsid w:val="00FA7C3C"/>
    <w:rsid w:val="00FA7EBD"/>
    <w:rsid w:val="00FC1651"/>
    <w:rsid w:val="00FC7182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8B0E4-0064-45DE-A4A3-F3CEC946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57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5570C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10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10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CF7D98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605A3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605A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Цветовое выделение"/>
    <w:uiPriority w:val="99"/>
    <w:rsid w:val="00605A32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8.66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40330.100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garantF1://1203635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</dc:creator>
  <cp:keywords/>
  <dc:description/>
  <cp:lastModifiedBy>Тембрел Мария Сергеевна</cp:lastModifiedBy>
  <cp:revision>4</cp:revision>
  <cp:lastPrinted>2019-06-06T05:25:00Z</cp:lastPrinted>
  <dcterms:created xsi:type="dcterms:W3CDTF">2024-08-28T02:55:00Z</dcterms:created>
  <dcterms:modified xsi:type="dcterms:W3CDTF">2024-08-28T02:59:00Z</dcterms:modified>
</cp:coreProperties>
</file>